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44" w:rsidRDefault="00035518" w:rsidP="000355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5518">
        <w:rPr>
          <w:rFonts w:ascii="Arial" w:hAnsi="Arial" w:cs="Arial"/>
          <w:b/>
          <w:bCs/>
          <w:sz w:val="28"/>
          <w:szCs w:val="28"/>
        </w:rPr>
        <w:t>19 March 25 District Commissioners’ Zoom</w:t>
      </w:r>
    </w:p>
    <w:p w:rsidR="00035518" w:rsidRDefault="00035518" w:rsidP="000355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18" w:rsidRDefault="00035518" w:rsidP="0003551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35518" w:rsidRDefault="00035518" w:rsidP="00035518">
      <w:pPr>
        <w:rPr>
          <w:rFonts w:ascii="Arial" w:hAnsi="Arial" w:cs="Arial"/>
          <w:sz w:val="28"/>
          <w:szCs w:val="28"/>
        </w:rPr>
      </w:pPr>
      <w:r w:rsidRPr="00035518">
        <w:rPr>
          <w:rFonts w:ascii="Arial" w:hAnsi="Arial" w:cs="Arial"/>
          <w:sz w:val="28"/>
          <w:szCs w:val="28"/>
        </w:rPr>
        <w:t>Renewal</w:t>
      </w:r>
      <w:r>
        <w:rPr>
          <w:rFonts w:ascii="Arial" w:hAnsi="Arial" w:cs="Arial"/>
          <w:sz w:val="28"/>
          <w:szCs w:val="28"/>
        </w:rPr>
        <w:t>/Recharter (main topic)</w:t>
      </w:r>
    </w:p>
    <w:p w:rsidR="00035518" w:rsidRDefault="00035518" w:rsidP="000355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April is date we expect many scouts &amp; adults and units to “drop out of scouting”</w:t>
      </w:r>
    </w:p>
    <w:p w:rsidR="00035518" w:rsidRDefault="00035518" w:rsidP="00035518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for a variety of reasons:</w:t>
      </w:r>
    </w:p>
    <w:p w:rsidR="00035518" w:rsidRDefault="00035518" w:rsidP="0003551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not returning</w:t>
      </w:r>
    </w:p>
    <w:p w:rsidR="00035518" w:rsidRDefault="00035518" w:rsidP="00035518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are having renewal issues</w:t>
      </w:r>
    </w:p>
    <w:p w:rsidR="004F752C" w:rsidRDefault="004F752C" w:rsidP="004F752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Anticipating 15 units dropping in GTBAC</w:t>
      </w:r>
    </w:p>
    <w:p w:rsidR="004F752C" w:rsidRDefault="004F752C" w:rsidP="004F752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contacted 21 units yesterday &amp; provided them with the “issue” delaying the unit’s recharter</w:t>
      </w:r>
    </w:p>
    <w:p w:rsidR="004F752C" w:rsidRDefault="004F752C" w:rsidP="004F752C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Several of these “issues” are due to software issues &amp; are being worked by Council/District</w:t>
      </w:r>
    </w:p>
    <w:p w:rsidR="004F752C" w:rsidRDefault="004F752C" w:rsidP="004F7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GTBAC has:</w:t>
      </w:r>
    </w:p>
    <w:p w:rsidR="004F752C" w:rsidRDefault="004F752C" w:rsidP="004F752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338 units</w:t>
      </w:r>
    </w:p>
    <w:p w:rsidR="004F752C" w:rsidRDefault="004F752C" w:rsidP="004F752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10,115 youth</w:t>
      </w:r>
    </w:p>
    <w:p w:rsidR="004F752C" w:rsidRDefault="004F752C" w:rsidP="004F752C">
      <w:pPr>
        <w:rPr>
          <w:rFonts w:ascii="Arial" w:hAnsi="Arial" w:cs="Arial"/>
          <w:sz w:val="28"/>
          <w:szCs w:val="28"/>
        </w:rPr>
      </w:pPr>
    </w:p>
    <w:p w:rsidR="004F752C" w:rsidRDefault="004F752C" w:rsidP="004F75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(New) Commissioner Tools</w:t>
      </w:r>
    </w:p>
    <w:p w:rsidR="004F752C" w:rsidRDefault="004F752C" w:rsidP="004F7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Goal: get most units to 4 of 5 or 5 of 5 vis-à-vis the new metrics</w:t>
      </w:r>
    </w:p>
    <w:p w:rsidR="004F752C" w:rsidRDefault="004F752C" w:rsidP="004F7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Issues (?):</w:t>
      </w:r>
    </w:p>
    <w:p w:rsidR="004F752C" w:rsidRDefault="004F752C" w:rsidP="004F752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accuracy</w:t>
      </w:r>
    </w:p>
    <w:p w:rsidR="004F752C" w:rsidRDefault="004F752C" w:rsidP="004F752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wasn’t the only one to note the accuracy of the data in the system</w:t>
      </w:r>
    </w:p>
    <w:p w:rsidR="004F752C" w:rsidRDefault="004F752C" w:rsidP="004F752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(pre my previous comments via email) be cautious when approaching a unit regarding the data.  IMO, best approach is </w:t>
      </w:r>
      <w:proofErr w:type="gramStart"/>
      <w:r>
        <w:rPr>
          <w:rFonts w:ascii="Arial" w:hAnsi="Arial" w:cs="Arial"/>
          <w:sz w:val="28"/>
          <w:szCs w:val="28"/>
        </w:rPr>
        <w:t>show</w:t>
      </w:r>
      <w:proofErr w:type="gramEnd"/>
      <w:r>
        <w:rPr>
          <w:rFonts w:ascii="Arial" w:hAnsi="Arial" w:cs="Arial"/>
          <w:sz w:val="28"/>
          <w:szCs w:val="28"/>
        </w:rPr>
        <w:t xml:space="preserve"> the unit the information and ask them to validate the data so that we can ensure the data in the DB is accurate.</w:t>
      </w:r>
    </w:p>
    <w:p w:rsidR="004F752C" w:rsidRDefault="00332EA5" w:rsidP="004F752C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Reports do not appear to be populating data correctly in the reports</w:t>
      </w:r>
    </w:p>
    <w:p w:rsidR="00332EA5" w:rsidRPr="00332EA5" w:rsidRDefault="00332EA5" w:rsidP="00332EA5">
      <w:pPr>
        <w:rPr>
          <w:rFonts w:ascii="Arial" w:hAnsi="Arial" w:cs="Arial"/>
          <w:sz w:val="28"/>
          <w:szCs w:val="28"/>
        </w:rPr>
      </w:pPr>
    </w:p>
    <w:p w:rsidR="00332EA5" w:rsidRDefault="00332EA5" w:rsidP="00332E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ADC (Asst District Commissioner) for Scouts with Disabilities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Goal to have an ADC or UC who is knowledgeable in this area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FT Brooke has a unit with a blind crossover scout</w:t>
      </w:r>
    </w:p>
    <w:p w:rsidR="00332EA5" w:rsidRDefault="00332EA5" w:rsidP="00332E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I’ll email the UC separately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used this opportunity to inform my fellow DC’s that our new District Committee Chair and I are jointly focused on recruiting adult volunteers at the District level: both for Committee &amp; UC positions</w:t>
      </w:r>
    </w:p>
    <w:p w:rsidR="00332EA5" w:rsidRDefault="00332EA5" w:rsidP="00332EA5">
      <w:pPr>
        <w:rPr>
          <w:rFonts w:ascii="Arial" w:hAnsi="Arial" w:cs="Arial"/>
          <w:sz w:val="28"/>
          <w:szCs w:val="28"/>
        </w:rPr>
      </w:pPr>
    </w:p>
    <w:p w:rsidR="00332EA5" w:rsidRDefault="00332EA5" w:rsidP="00332E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Get program info out to units regarding District and Council events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do this via the Commissioners’ Corner on the Ft Brooke website</w:t>
      </w:r>
    </w:p>
    <w:p w:rsidR="00332EA5" w:rsidRDefault="00332EA5" w:rsidP="00332E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unit to the leaders to check the calendar &amp; the Commissioners’ Corner to get the info.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(the UC) contact a unit, even via email, please highlight upcoming District/Council events</w:t>
      </w:r>
    </w:p>
    <w:p w:rsidR="00332EA5" w:rsidRDefault="00332EA5" w:rsidP="00332EA5">
      <w:pPr>
        <w:rPr>
          <w:rFonts w:ascii="Arial" w:hAnsi="Arial" w:cs="Arial"/>
          <w:sz w:val="28"/>
          <w:szCs w:val="28"/>
        </w:rPr>
      </w:pPr>
    </w:p>
    <w:p w:rsidR="00332EA5" w:rsidRDefault="00332EA5" w:rsidP="00332E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 (Torres) comments:</w:t>
      </w:r>
    </w:p>
    <w:p w:rsidR="00332EA5" w:rsidRDefault="00332EA5" w:rsidP="00332EA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Needs presenters for 15 Nov Commissioners’ College</w:t>
      </w:r>
    </w:p>
    <w:p w:rsidR="00332EA5" w:rsidRDefault="00332EA5" w:rsidP="00332EA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Doc (</w:t>
      </w:r>
      <w:r w:rsidR="00E76A56" w:rsidRPr="00E76A56">
        <w:rPr>
          <w:rFonts w:ascii="Arial" w:hAnsi="Arial" w:cs="Arial"/>
          <w:sz w:val="28"/>
          <w:szCs w:val="28"/>
        </w:rPr>
        <w:t>drgtorres@verizon.net</w:t>
      </w:r>
      <w:r>
        <w:rPr>
          <w:rFonts w:ascii="Arial" w:hAnsi="Arial" w:cs="Arial"/>
          <w:sz w:val="28"/>
          <w:szCs w:val="28"/>
        </w:rPr>
        <w:t>) if you’re interested</w:t>
      </w:r>
      <w:r w:rsidR="00E76A56">
        <w:rPr>
          <w:rFonts w:ascii="Arial" w:hAnsi="Arial" w:cs="Arial"/>
          <w:sz w:val="28"/>
          <w:szCs w:val="28"/>
        </w:rPr>
        <w:t xml:space="preserve"> in presenting</w:t>
      </w:r>
    </w:p>
    <w:p w:rsidR="00E76A56" w:rsidRDefault="00E76A56" w:rsidP="00E76A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Bring your laptop</w:t>
      </w:r>
    </w:p>
    <w:p w:rsidR="00E76A56" w:rsidRDefault="00E76A56" w:rsidP="00E76A5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will receive a thumb drive with ALL of the presentations</w:t>
      </w:r>
    </w:p>
    <w:p w:rsidR="00E76A56" w:rsidRDefault="00E76A56" w:rsidP="00E76A56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easily follow the presentation on your laptop &amp; </w:t>
      </w:r>
    </w:p>
    <w:p w:rsidR="00E76A56" w:rsidRDefault="00E76A56" w:rsidP="00E76A56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Take notes on your laptop</w:t>
      </w: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March Merit Badge Academy</w:t>
      </w:r>
    </w:p>
    <w:p w:rsidR="00E76A56" w:rsidRDefault="00E76A56" w:rsidP="00E76A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Registration scheduled to go live on Monday 3/24</w:t>
      </w: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Matt </w:t>
      </w:r>
      <w:proofErr w:type="spellStart"/>
      <w:r>
        <w:rPr>
          <w:rFonts w:ascii="Arial" w:hAnsi="Arial" w:cs="Arial"/>
          <w:sz w:val="28"/>
          <w:szCs w:val="28"/>
        </w:rPr>
        <w:t>Kamat</w:t>
      </w:r>
      <w:proofErr w:type="spellEnd"/>
      <w:r>
        <w:rPr>
          <w:rFonts w:ascii="Arial" w:hAnsi="Arial" w:cs="Arial"/>
          <w:sz w:val="28"/>
          <w:szCs w:val="28"/>
        </w:rPr>
        <w:t xml:space="preserve"> (GTBAC ACC (Asst Council Commissioner))</w:t>
      </w:r>
    </w:p>
    <w:p w:rsidR="00E76A56" w:rsidRDefault="00E76A56" w:rsidP="00E76A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to be sent Zoom link for monthly Commissioner mtgs</w:t>
      </w: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</w:p>
    <w:p w:rsidR="00E76A56" w:rsidRDefault="00E76A56" w:rsidP="00E76A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Travis Emery (Director of Field Services/COO)</w:t>
      </w:r>
    </w:p>
    <w:p w:rsidR="00E76A56" w:rsidRDefault="00E76A56" w:rsidP="00E76A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 focusing on renewal</w:t>
      </w:r>
      <w:r w:rsidR="0026046D">
        <w:rPr>
          <w:rFonts w:ascii="Arial" w:hAnsi="Arial" w:cs="Arial"/>
          <w:sz w:val="28"/>
          <w:szCs w:val="28"/>
        </w:rPr>
        <w:t>s/recharters</w:t>
      </w:r>
    </w:p>
    <w:p w:rsidR="0026046D" w:rsidRDefault="0026046D" w:rsidP="00E76A5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Roundtable</w:t>
      </w:r>
    </w:p>
    <w:p w:rsidR="0026046D" w:rsidRDefault="0026046D" w:rsidP="002604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Should be program preview</w:t>
      </w:r>
    </w:p>
    <w:p w:rsidR="0026046D" w:rsidRDefault="0026046D" w:rsidP="002604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 4/25 Council banquet</w:t>
      </w:r>
    </w:p>
    <w:p w:rsidR="0026046D" w:rsidRDefault="0026046D" w:rsidP="002604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Focused on new Eagle Scouts recognition</w:t>
      </w:r>
    </w:p>
    <w:p w:rsidR="0026046D" w:rsidRDefault="0026046D" w:rsidP="0026046D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Eagles attend for free</w:t>
      </w:r>
    </w:p>
    <w:p w:rsidR="0026046D" w:rsidRPr="00E76A56" w:rsidRDefault="0026046D" w:rsidP="002604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Keep professionals in the loop</w:t>
      </w:r>
    </w:p>
    <w:sectPr w:rsidR="0026046D" w:rsidRPr="00E7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213"/>
    <w:multiLevelType w:val="hybridMultilevel"/>
    <w:tmpl w:val="92F0822A"/>
    <w:lvl w:ilvl="0" w:tplc="580AD67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8"/>
    <w:rsid w:val="00035518"/>
    <w:rsid w:val="00081041"/>
    <w:rsid w:val="0026046D"/>
    <w:rsid w:val="00332EA5"/>
    <w:rsid w:val="004F752C"/>
    <w:rsid w:val="00B85144"/>
    <w:rsid w:val="00CF7008"/>
    <w:rsid w:val="00E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6210D"/>
  <w15:chartTrackingRefBased/>
  <w15:docId w15:val="{68CD370A-A364-5D4E-9C04-3D2B71C4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O</dc:creator>
  <cp:keywords/>
  <dc:description/>
  <cp:lastModifiedBy>Don O</cp:lastModifiedBy>
  <cp:revision>1</cp:revision>
  <dcterms:created xsi:type="dcterms:W3CDTF">2025-03-20T12:41:00Z</dcterms:created>
  <dcterms:modified xsi:type="dcterms:W3CDTF">2025-03-20T13:24:00Z</dcterms:modified>
</cp:coreProperties>
</file>